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E880C" w14:textId="77777777" w:rsidR="003363E2" w:rsidRDefault="003363E2" w:rsidP="003363E2">
      <w:pPr>
        <w:jc w:val="center"/>
        <w:outlineLvl w:val="0"/>
        <w:rPr>
          <w:rFonts w:ascii="黑体" w:eastAsia="黑体" w:hAnsi="黑体"/>
          <w:sz w:val="36"/>
          <w:szCs w:val="36"/>
          <w:u w:val="single"/>
        </w:rPr>
      </w:pPr>
      <w:bookmarkStart w:id="0" w:name="_Toc511033790"/>
      <w:bookmarkEnd w:id="0"/>
      <w:r>
        <w:rPr>
          <w:rFonts w:ascii="黑体" w:eastAsia="黑体" w:hAnsi="黑体" w:hint="eastAsia"/>
          <w:sz w:val="36"/>
          <w:szCs w:val="36"/>
          <w:u w:val="single"/>
        </w:rPr>
        <w:t>《高等数学》考试大纲</w:t>
      </w:r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 w:rsidR="003363E2" w14:paraId="427B7A16" w14:textId="77777777" w:rsidTr="003363E2">
        <w:trPr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EA3C" w14:textId="77777777" w:rsidR="003363E2" w:rsidRDefault="003363E2">
            <w:pPr>
              <w:adjustRightInd w:val="0"/>
              <w:snapToGrid w:val="0"/>
              <w:jc w:val="center"/>
              <w:rPr>
                <w:rFonts w:eastAsia="仿宋" w:hint="eastAsia"/>
                <w:b/>
                <w:bCs/>
              </w:rPr>
            </w:pPr>
            <w:r>
              <w:rPr>
                <w:rFonts w:eastAsia="仿宋"/>
                <w:b/>
                <w:bCs/>
              </w:rPr>
              <w:t>课程名称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CA46" w14:textId="77777777" w:rsidR="003363E2" w:rsidRDefault="003363E2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eastAsia="仿宋" w:hint="eastAsia"/>
              </w:rPr>
              <w:t>高等数学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CE66" w14:textId="77777777" w:rsidR="003363E2" w:rsidRDefault="003363E2">
            <w:pPr>
              <w:adjustRightInd w:val="0"/>
              <w:snapToGrid w:val="0"/>
              <w:ind w:leftChars="-59" w:left="-124" w:rightChars="-51" w:right="-107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课程编号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5F958" w14:textId="77777777" w:rsidR="003363E2" w:rsidRDefault="003363E2"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  <w:bCs/>
              </w:rPr>
            </w:pPr>
          </w:p>
        </w:tc>
      </w:tr>
      <w:tr w:rsidR="003363E2" w14:paraId="067DB0DF" w14:textId="77777777" w:rsidTr="003363E2">
        <w:trPr>
          <w:cantSplit/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8505" w14:textId="77777777" w:rsidR="003363E2" w:rsidRDefault="003363E2">
            <w:pPr>
              <w:adjustRightInd w:val="0"/>
              <w:snapToGrid w:val="0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英文名称</w:t>
            </w:r>
          </w:p>
        </w:tc>
        <w:tc>
          <w:tcPr>
            <w:tcW w:w="7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E14A" w14:textId="77777777" w:rsidR="003363E2" w:rsidRDefault="003363E2">
            <w:pPr>
              <w:adjustRightInd w:val="0"/>
              <w:snapToGrid w:val="0"/>
              <w:ind w:firstLine="480"/>
              <w:rPr>
                <w:rFonts w:eastAsia="仿宋" w:hAnsi="仿宋"/>
              </w:rPr>
            </w:pPr>
            <w:r>
              <w:t>Higher Mathematics</w:t>
            </w:r>
            <w:r>
              <w:rPr>
                <w:rFonts w:hint="eastAsia"/>
              </w:rPr>
              <w:t xml:space="preserve">  </w:t>
            </w:r>
          </w:p>
        </w:tc>
      </w:tr>
      <w:tr w:rsidR="003363E2" w14:paraId="0C5A50BC" w14:textId="77777777" w:rsidTr="003363E2">
        <w:trPr>
          <w:cantSplit/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1E73" w14:textId="77777777" w:rsidR="003363E2" w:rsidRDefault="003363E2">
            <w:pPr>
              <w:adjustRightInd w:val="0"/>
              <w:snapToGrid w:val="0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适用专业</w:t>
            </w:r>
          </w:p>
        </w:tc>
        <w:tc>
          <w:tcPr>
            <w:tcW w:w="7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E78A" w14:textId="77777777" w:rsidR="003363E2" w:rsidRDefault="003363E2">
            <w:pPr>
              <w:adjustRightInd w:val="0"/>
              <w:snapToGrid w:val="0"/>
              <w:ind w:firstLineChars="826" w:firstLine="1735"/>
              <w:rPr>
                <w:rFonts w:eastAsia="仿宋"/>
              </w:rPr>
            </w:pPr>
            <w:r>
              <w:rPr>
                <w:rFonts w:ascii="仿宋" w:eastAsia="仿宋" w:hAnsi="仿宋" w:hint="eastAsia"/>
              </w:rPr>
              <w:t>专升本学生</w:t>
            </w:r>
          </w:p>
        </w:tc>
      </w:tr>
      <w:tr w:rsidR="003363E2" w14:paraId="49C3D5CD" w14:textId="77777777" w:rsidTr="003363E2">
        <w:trPr>
          <w:cantSplit/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E73A" w14:textId="77777777" w:rsidR="003363E2" w:rsidRDefault="003363E2">
            <w:pPr>
              <w:adjustRightInd w:val="0"/>
              <w:snapToGrid w:val="0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课程性质</w:t>
            </w:r>
          </w:p>
        </w:tc>
        <w:tc>
          <w:tcPr>
            <w:tcW w:w="7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E9F59" w14:textId="77777777" w:rsidR="003363E2" w:rsidRDefault="003363E2"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 w:rsidR="003363E2" w14:paraId="7657BE02" w14:textId="77777777" w:rsidTr="003363E2">
        <w:trPr>
          <w:cantSplit/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E359" w14:textId="77777777" w:rsidR="003363E2" w:rsidRDefault="003363E2">
            <w:pPr>
              <w:adjustRightInd w:val="0"/>
              <w:snapToGrid w:val="0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总</w:t>
            </w:r>
            <w:r>
              <w:rPr>
                <w:rFonts w:eastAsia="仿宋"/>
                <w:b/>
                <w:bCs/>
              </w:rPr>
              <w:t xml:space="preserve"> </w:t>
            </w:r>
            <w:r>
              <w:rPr>
                <w:rFonts w:eastAsia="仿宋"/>
                <w:b/>
                <w:bCs/>
              </w:rPr>
              <w:t>学</w:t>
            </w:r>
            <w:r>
              <w:rPr>
                <w:rFonts w:eastAsia="仿宋"/>
                <w:b/>
                <w:bCs/>
              </w:rPr>
              <w:t xml:space="preserve"> </w:t>
            </w:r>
            <w:r>
              <w:rPr>
                <w:rFonts w:eastAsia="仿宋"/>
                <w:b/>
                <w:bCs/>
              </w:rPr>
              <w:t>时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D148" w14:textId="77777777" w:rsidR="003363E2" w:rsidRDefault="003363E2">
            <w:pPr>
              <w:adjustRightInd w:val="0"/>
              <w:snapToGrid w:val="0"/>
              <w:ind w:leftChars="-59" w:left="-124" w:rightChars="-51" w:right="-107" w:firstLine="482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8C0D" w14:textId="77777777" w:rsidR="003363E2" w:rsidRDefault="003363E2">
            <w:pPr>
              <w:adjustRightInd w:val="0"/>
              <w:snapToGrid w:val="0"/>
              <w:ind w:leftChars="-59" w:left="-124" w:rightChars="-51" w:right="-107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学分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A0D9" w14:textId="77777777" w:rsidR="003363E2" w:rsidRDefault="003363E2">
            <w:pPr>
              <w:adjustRightInd w:val="0"/>
              <w:snapToGrid w:val="0"/>
              <w:ind w:leftChars="-59" w:left="-124" w:rightChars="-51" w:right="-107" w:firstLine="482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5B4F" w14:textId="77777777" w:rsidR="003363E2" w:rsidRDefault="003363E2">
            <w:pPr>
              <w:adjustRightInd w:val="0"/>
              <w:snapToGrid w:val="0"/>
              <w:ind w:leftChars="-59" w:left="-124" w:rightChars="-51" w:right="-107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理论学时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B9B34" w14:textId="77777777" w:rsidR="003363E2" w:rsidRDefault="003363E2">
            <w:pPr>
              <w:adjustRightInd w:val="0"/>
              <w:snapToGrid w:val="0"/>
              <w:ind w:leftChars="-59" w:left="-124" w:rightChars="-51" w:right="-107" w:firstLine="482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C188" w14:textId="77777777" w:rsidR="003363E2" w:rsidRDefault="003363E2">
            <w:pPr>
              <w:adjustRightInd w:val="0"/>
              <w:snapToGrid w:val="0"/>
              <w:ind w:leftChars="-59" w:left="-124" w:rightChars="-51" w:right="-107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实践学时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3540" w14:textId="77777777" w:rsidR="003363E2" w:rsidRDefault="003363E2">
            <w:pPr>
              <w:adjustRightInd w:val="0"/>
              <w:snapToGrid w:val="0"/>
              <w:ind w:leftChars="-59" w:left="-124" w:rightChars="-51" w:right="-107" w:firstLine="482"/>
              <w:jc w:val="center"/>
              <w:rPr>
                <w:rFonts w:eastAsia="仿宋"/>
                <w:b/>
                <w:bCs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D6F4" w14:textId="77777777" w:rsidR="003363E2" w:rsidRDefault="003363E2">
            <w:pPr>
              <w:adjustRightInd w:val="0"/>
              <w:snapToGrid w:val="0"/>
              <w:ind w:leftChars="-59" w:left="-124" w:rightChars="-51" w:right="-107"/>
              <w:jc w:val="center"/>
              <w:rPr>
                <w:rFonts w:eastAsia="仿宋"/>
                <w:b/>
                <w:bCs/>
              </w:rPr>
            </w:pPr>
            <w:r>
              <w:rPr>
                <w:rFonts w:eastAsia="仿宋"/>
                <w:b/>
                <w:bCs/>
              </w:rPr>
              <w:t>上机学时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2E7A" w14:textId="77777777" w:rsidR="003363E2" w:rsidRDefault="003363E2">
            <w:pPr>
              <w:adjustRightInd w:val="0"/>
              <w:snapToGrid w:val="0"/>
              <w:ind w:leftChars="-59" w:left="-124" w:rightChars="-51" w:right="-107" w:firstLine="482"/>
              <w:jc w:val="center"/>
              <w:rPr>
                <w:rFonts w:eastAsia="仿宋"/>
                <w:b/>
                <w:bCs/>
              </w:rPr>
            </w:pPr>
          </w:p>
        </w:tc>
      </w:tr>
    </w:tbl>
    <w:p w14:paraId="1F213BB4" w14:textId="77777777" w:rsidR="003363E2" w:rsidRDefault="003363E2" w:rsidP="003363E2">
      <w:pPr>
        <w:ind w:firstLine="482"/>
        <w:rPr>
          <w:rFonts w:eastAsia="仿宋"/>
          <w:b/>
          <w:bCs/>
        </w:rPr>
      </w:pPr>
      <w:r>
        <w:rPr>
          <w:rFonts w:eastAsia="仿宋"/>
          <w:b/>
          <w:bCs/>
        </w:rPr>
        <w:t xml:space="preserve"> </w:t>
      </w:r>
    </w:p>
    <w:p w14:paraId="58FC2E4C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一、考试目的</w:t>
      </w:r>
    </w:p>
    <w:p w14:paraId="5D890581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《高等数学》课程考试旨在考核学生高等数学基本素养，考察学生的基本计算能力、运用数学解决问题能力，以及对所学知识的灵活运用能力。</w:t>
      </w:r>
    </w:p>
    <w:p w14:paraId="6CA51547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142E48D2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二、基本要求</w:t>
      </w:r>
    </w:p>
    <w:p w14:paraId="4EAC55DD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查学生对本课程的基本概念、基本方法和主要知识点学习、领会和掌握的情况。题型尽可能多样化，题量适中，基础题约占70%，稍灵活题约占20%，较难题约占10%。其中绝大多数为中小题目，大题目占分不超过10%。</w:t>
      </w:r>
    </w:p>
    <w:p w14:paraId="4466D441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37E99AB4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三、考试内容及分值</w:t>
      </w:r>
    </w:p>
    <w:p w14:paraId="17E0C41C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考试内容：一元微积分，线性代数。具体要求如下：</w:t>
      </w:r>
    </w:p>
    <w:p w14:paraId="24D01C0C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5ED0C2D6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1. 函数与极限 、连续（18分）</w:t>
      </w:r>
    </w:p>
    <w:p w14:paraId="09CF7AB7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熟练掌握初等函数定义域的求法；熟练掌握函数极限的计算，其中主要是利用常见的等价无穷小的替换、两个重要极限的以及洛必达法则求函数极限；</w:t>
      </w:r>
      <w:proofErr w:type="gramStart"/>
      <w:r w:rsidRPr="003363E2">
        <w:rPr>
          <w:rFonts w:ascii="宋体" w:hAnsi="宋体" w:hint="eastAsia"/>
          <w:sz w:val="24"/>
          <w:szCs w:val="24"/>
        </w:rPr>
        <w:t>灵活理解</w:t>
      </w:r>
      <w:proofErr w:type="gramEnd"/>
      <w:r w:rsidRPr="003363E2">
        <w:rPr>
          <w:rFonts w:ascii="宋体" w:hAnsi="宋体" w:hint="eastAsia"/>
          <w:sz w:val="24"/>
          <w:szCs w:val="24"/>
        </w:rPr>
        <w:t>连续性概念。</w:t>
      </w:r>
    </w:p>
    <w:p w14:paraId="77A37254" w14:textId="17F15CE3" w:rsidR="003363E2" w:rsidRPr="003363E2" w:rsidRDefault="003363E2" w:rsidP="003363E2">
      <w:pPr>
        <w:adjustRightInd w:val="0"/>
        <w:snapToGrid w:val="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   主要考点：函数的定义域，2个重要极限，常见的等价无穷小的替换，洛必达法则求</w:t>
      </w:r>
      <w:r w:rsidRPr="003363E2">
        <w:rPr>
          <w:rFonts w:ascii="宋体" w:hAnsi="宋体" w:hint="eastAsia"/>
          <w:sz w:val="24"/>
          <w:szCs w:val="24"/>
        </w:rPr>
        <w:t>“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</m:t>
            </m:r>
          </m:den>
        </m:f>
      </m:oMath>
      <w:r w:rsidRPr="003363E2">
        <w:rPr>
          <w:rFonts w:ascii="宋体" w:hAnsi="宋体" w:hint="eastAsia"/>
          <w:sz w:val="24"/>
          <w:szCs w:val="24"/>
        </w:rPr>
        <w:t>”</w:t>
      </w:r>
      <w:r w:rsidRPr="003363E2">
        <w:rPr>
          <w:rFonts w:ascii="宋体" w:hAnsi="宋体" w:hint="eastAsia"/>
          <w:sz w:val="24"/>
          <w:szCs w:val="24"/>
        </w:rPr>
        <w:t>型和</w:t>
      </w:r>
      <w:r w:rsidRPr="003363E2">
        <w:rPr>
          <w:rFonts w:hint="eastAsia"/>
          <w:noProof/>
          <w:sz w:val="24"/>
          <w:szCs w:val="24"/>
        </w:rPr>
        <w:t>“</w:t>
      </w:r>
      <m:oMath>
        <m:f>
          <m:f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noProof/>
                <w:sz w:val="24"/>
                <w:szCs w:val="24"/>
              </w:rPr>
              <m:t>∞</m:t>
            </m:r>
          </m:num>
          <m:den>
            <m:r>
              <w:rPr>
                <w:rFonts w:ascii="Cambria Math" w:hAnsi="Cambria Math"/>
                <w:noProof/>
                <w:sz w:val="24"/>
                <w:szCs w:val="24"/>
              </w:rPr>
              <m:t>∞</m:t>
            </m:r>
          </m:den>
        </m:f>
      </m:oMath>
      <w:r w:rsidRPr="003363E2">
        <w:rPr>
          <w:rFonts w:hint="eastAsia"/>
          <w:noProof/>
          <w:sz w:val="24"/>
          <w:szCs w:val="24"/>
        </w:rPr>
        <w:t>”</w:t>
      </w:r>
      <w:r w:rsidRPr="003363E2">
        <w:rPr>
          <w:rFonts w:ascii="宋体" w:hAnsi="宋体" w:hint="eastAsia"/>
          <w:sz w:val="24"/>
          <w:szCs w:val="24"/>
        </w:rPr>
        <w:t>极限，连续性概念。</w:t>
      </w:r>
    </w:p>
    <w:p w14:paraId="5465F507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6675F8C3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2. 导数与微分（20分）</w:t>
      </w:r>
    </w:p>
    <w:p w14:paraId="56D54E45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领会导数概念，熟练掌握一元函数的基本求导公式和求导法则，并能运用这些公式和法则</w:t>
      </w:r>
      <w:proofErr w:type="gramStart"/>
      <w:r w:rsidRPr="003363E2">
        <w:rPr>
          <w:rFonts w:ascii="宋体" w:hAnsi="宋体" w:hint="eastAsia"/>
          <w:sz w:val="24"/>
          <w:szCs w:val="24"/>
        </w:rPr>
        <w:t>求简单</w:t>
      </w:r>
      <w:proofErr w:type="gramEnd"/>
      <w:r w:rsidRPr="003363E2">
        <w:rPr>
          <w:rFonts w:ascii="宋体" w:hAnsi="宋体" w:hint="eastAsia"/>
          <w:sz w:val="24"/>
          <w:szCs w:val="24"/>
        </w:rPr>
        <w:t>复合函数的</w:t>
      </w:r>
      <w:proofErr w:type="gramStart"/>
      <w:r w:rsidRPr="003363E2">
        <w:rPr>
          <w:rFonts w:ascii="宋体" w:hAnsi="宋体" w:hint="eastAsia"/>
          <w:sz w:val="24"/>
          <w:szCs w:val="24"/>
        </w:rPr>
        <w:t>一阶和二</w:t>
      </w:r>
      <w:proofErr w:type="gramEnd"/>
      <w:r w:rsidRPr="003363E2">
        <w:rPr>
          <w:rFonts w:ascii="宋体" w:hAnsi="宋体" w:hint="eastAsia"/>
          <w:sz w:val="24"/>
          <w:szCs w:val="24"/>
        </w:rPr>
        <w:t>阶导数；求隐函数的一阶导数。</w:t>
      </w:r>
    </w:p>
    <w:p w14:paraId="50288974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主要考点：基本求导公式，复合函数求导，隐函数求导（一阶）</w:t>
      </w:r>
    </w:p>
    <w:p w14:paraId="3E2DFF8E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05B1D151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3. 导数的应用（16分）</w:t>
      </w:r>
    </w:p>
    <w:p w14:paraId="11B7C507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熟练掌握一元函数单调性的判别，并能利用它划分函数的单调区间和证明相关不等式；熟练掌握一元函数极值的求法，并能解决一些简单实际的最值问题。</w:t>
      </w:r>
    </w:p>
    <w:p w14:paraId="520E64A6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主要考点：划分函数的单调区间并求极值，不等式的证明，简单实际问题求最值。</w:t>
      </w:r>
    </w:p>
    <w:p w14:paraId="0D381C9C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3CAE3A27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4. 不定积分（16分）</w:t>
      </w:r>
    </w:p>
    <w:p w14:paraId="02F9CDD4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熟练掌握基本积分公式；熟练掌握换元积分法和分部积分法。</w:t>
      </w:r>
    </w:p>
    <w:p w14:paraId="472B1C20" w14:textId="00E30452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主要考点：利用基本积分公式求不定积分，简单的换元积分法和分部积分法求不定积分。</w:t>
      </w:r>
    </w:p>
    <w:p w14:paraId="5BE2C134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lastRenderedPageBreak/>
        <w:t>5. 定积分及其应用（24分）</w:t>
      </w:r>
    </w:p>
    <w:p w14:paraId="251ACFF8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熟练掌握利用</w:t>
      </w:r>
      <w:proofErr w:type="gramStart"/>
      <w:r w:rsidRPr="003363E2">
        <w:rPr>
          <w:rFonts w:ascii="宋体" w:hAnsi="宋体" w:hint="eastAsia"/>
          <w:sz w:val="24"/>
          <w:szCs w:val="24"/>
        </w:rPr>
        <w:t>牛顿-</w:t>
      </w:r>
      <w:proofErr w:type="gramEnd"/>
      <w:r w:rsidRPr="003363E2">
        <w:rPr>
          <w:rFonts w:ascii="宋体" w:hAnsi="宋体" w:hint="eastAsia"/>
          <w:sz w:val="24"/>
          <w:szCs w:val="24"/>
        </w:rPr>
        <w:t>莱布尼茨公式和定积分的换元积分法、分部积分法，并能运用他们求定积分；理解定积分的定义，熟练掌握定积分在几何上的应用，主要是求平面图形的面积和旋转体的体积。</w:t>
      </w:r>
    </w:p>
    <w:p w14:paraId="10A91C09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主要考点：利用</w:t>
      </w:r>
      <w:proofErr w:type="gramStart"/>
      <w:r w:rsidRPr="003363E2">
        <w:rPr>
          <w:rFonts w:ascii="宋体" w:hAnsi="宋体" w:hint="eastAsia"/>
          <w:sz w:val="24"/>
          <w:szCs w:val="24"/>
        </w:rPr>
        <w:t>牛顿-</w:t>
      </w:r>
      <w:proofErr w:type="gramEnd"/>
      <w:r w:rsidRPr="003363E2">
        <w:rPr>
          <w:rFonts w:ascii="宋体" w:hAnsi="宋体" w:hint="eastAsia"/>
          <w:sz w:val="24"/>
          <w:szCs w:val="24"/>
        </w:rPr>
        <w:t>莱布尼茨公式求定积分；简单的定积分换元积分法和分部积分法；直角坐标系下求平面图形的面积和旋转体的体积。</w:t>
      </w:r>
    </w:p>
    <w:p w14:paraId="42A54EED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5AD1A2C7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6. 线性代数（6分）</w:t>
      </w:r>
    </w:p>
    <w:p w14:paraId="375E8D7A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熟练掌握基本矩阵的运算。包括矩阵的乘法，矩阵行列式（不超过三阶）求值，求逆矩阵（不超过三阶）。</w:t>
      </w:r>
    </w:p>
    <w:p w14:paraId="41664B5A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主要考点：三阶行列式的计算，矩阵的乘法运算，二（三）阶矩阵的逆矩阵。</w:t>
      </w:r>
    </w:p>
    <w:p w14:paraId="0C6580DC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2D0D1E23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四、试题类型及分值</w:t>
      </w:r>
    </w:p>
    <w:p w14:paraId="6B49F09D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1. 填空题15分</w:t>
      </w:r>
    </w:p>
    <w:p w14:paraId="0EA0B751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2. 选择题15分</w:t>
      </w:r>
    </w:p>
    <w:p w14:paraId="46A550B4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3. 计算题60分</w:t>
      </w:r>
    </w:p>
    <w:p w14:paraId="4F15DEA9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4. 证明题10分</w:t>
      </w:r>
    </w:p>
    <w:p w14:paraId="150BC7FF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000449DF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五、考试方法及考试时间</w:t>
      </w:r>
    </w:p>
    <w:p w14:paraId="3F92A762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考试方法：闭卷</w:t>
      </w:r>
    </w:p>
    <w:p w14:paraId="782C3D5B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考试时间：120分钟</w:t>
      </w:r>
    </w:p>
    <w:p w14:paraId="543AC332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6D5F27CF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六、成绩评定方式及比例</w:t>
      </w:r>
    </w:p>
    <w:p w14:paraId="76871773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本次考试成绩占比100%。</w:t>
      </w:r>
    </w:p>
    <w:p w14:paraId="379B7C4E" w14:textId="77777777" w:rsidR="003363E2" w:rsidRPr="003363E2" w:rsidRDefault="003363E2" w:rsidP="003363E2">
      <w:p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</w:t>
      </w:r>
    </w:p>
    <w:p w14:paraId="62FC9AF8" w14:textId="77777777" w:rsidR="003363E2" w:rsidRPr="003363E2" w:rsidRDefault="003363E2" w:rsidP="003363E2">
      <w:pPr>
        <w:numPr>
          <w:ilvl w:val="0"/>
          <w:numId w:val="1"/>
        </w:numPr>
        <w:adjustRightInd w:val="0"/>
        <w:snapToGrid w:val="0"/>
        <w:ind w:firstLine="480"/>
        <w:rPr>
          <w:rFonts w:ascii="黑体" w:eastAsia="黑体" w:hAnsi="黑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>主要参考资料</w:t>
      </w:r>
    </w:p>
    <w:p w14:paraId="0FD205BF" w14:textId="77777777" w:rsidR="003363E2" w:rsidRPr="003363E2" w:rsidRDefault="003363E2" w:rsidP="003363E2">
      <w:pPr>
        <w:adjustRightInd w:val="0"/>
        <w:snapToGrid w:val="0"/>
        <w:rPr>
          <w:rFonts w:ascii="宋体" w:hAnsi="宋体" w:hint="eastAsia"/>
          <w:sz w:val="24"/>
          <w:szCs w:val="24"/>
        </w:rPr>
      </w:pPr>
      <w:r w:rsidRPr="003363E2">
        <w:rPr>
          <w:rFonts w:ascii="黑体" w:eastAsia="黑体" w:hAnsi="黑体" w:hint="eastAsia"/>
          <w:sz w:val="24"/>
          <w:szCs w:val="24"/>
        </w:rPr>
        <w:t xml:space="preserve">    </w:t>
      </w:r>
      <w:r w:rsidRPr="003363E2">
        <w:rPr>
          <w:rFonts w:ascii="宋体" w:hAnsi="宋体" w:hint="eastAsia"/>
          <w:sz w:val="24"/>
          <w:szCs w:val="24"/>
        </w:rPr>
        <w:t>1.</w:t>
      </w:r>
      <w:proofErr w:type="gramStart"/>
      <w:r w:rsidRPr="003363E2">
        <w:rPr>
          <w:rFonts w:ascii="宋体" w:hAnsi="宋体" w:hint="eastAsia"/>
          <w:sz w:val="24"/>
          <w:szCs w:val="24"/>
        </w:rPr>
        <w:t>宋迎清</w:t>
      </w:r>
      <w:proofErr w:type="gramEnd"/>
      <w:r w:rsidRPr="003363E2">
        <w:rPr>
          <w:rFonts w:ascii="宋体" w:hAnsi="宋体" w:hint="eastAsia"/>
          <w:sz w:val="24"/>
          <w:szCs w:val="24"/>
        </w:rPr>
        <w:t>.高等数学（上）[M].湖南科学技术出版社，2018年.</w:t>
      </w:r>
    </w:p>
    <w:p w14:paraId="07332836" w14:textId="77777777" w:rsidR="003363E2" w:rsidRPr="003363E2" w:rsidRDefault="003363E2" w:rsidP="003363E2">
      <w:pPr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>2.李俊锋.线性代数[M].湖南科学技术出版社，2019年.</w:t>
      </w:r>
    </w:p>
    <w:p w14:paraId="509A5F75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4D4CDC0D" w14:textId="77777777" w:rsidR="003363E2" w:rsidRPr="003363E2" w:rsidRDefault="003363E2" w:rsidP="003363E2">
      <w:pPr>
        <w:adjustRightInd w:val="0"/>
        <w:snapToGrid w:val="0"/>
        <w:ind w:firstLine="420"/>
        <w:rPr>
          <w:rFonts w:ascii="宋体" w:hAnsi="宋体" w:hint="eastAsia"/>
          <w:sz w:val="24"/>
          <w:szCs w:val="24"/>
        </w:rPr>
      </w:pPr>
      <w:r w:rsidRPr="003363E2">
        <w:rPr>
          <w:rFonts w:ascii="宋体" w:hAnsi="宋体" w:hint="eastAsia"/>
          <w:sz w:val="24"/>
          <w:szCs w:val="24"/>
        </w:rPr>
        <w:t xml:space="preserve"> </w:t>
      </w:r>
    </w:p>
    <w:p w14:paraId="18A2C2AE" w14:textId="77777777" w:rsidR="003363E2" w:rsidRPr="003363E2" w:rsidRDefault="003363E2" w:rsidP="003363E2">
      <w:pPr>
        <w:adjustRightInd w:val="0"/>
        <w:snapToGrid w:val="0"/>
        <w:ind w:firstLine="480"/>
        <w:rPr>
          <w:rFonts w:eastAsia="仿宋" w:hAnsi="仿宋" w:hint="eastAsia"/>
          <w:sz w:val="24"/>
          <w:szCs w:val="24"/>
        </w:rPr>
      </w:pPr>
      <w:r w:rsidRPr="003363E2">
        <w:rPr>
          <w:rFonts w:eastAsia="仿宋" w:hAnsi="仿宋"/>
          <w:sz w:val="24"/>
          <w:szCs w:val="24"/>
        </w:rPr>
        <w:t xml:space="preserve"> </w:t>
      </w:r>
    </w:p>
    <w:p w14:paraId="37134C87" w14:textId="77777777" w:rsidR="003363E2" w:rsidRPr="003363E2" w:rsidRDefault="003363E2" w:rsidP="003363E2">
      <w:pPr>
        <w:adjustRightInd w:val="0"/>
        <w:snapToGrid w:val="0"/>
        <w:ind w:firstLine="480"/>
        <w:rPr>
          <w:rFonts w:eastAsia="仿宋" w:hAnsi="仿宋"/>
          <w:sz w:val="24"/>
          <w:szCs w:val="24"/>
        </w:rPr>
      </w:pPr>
      <w:r w:rsidRPr="003363E2">
        <w:rPr>
          <w:rFonts w:eastAsia="仿宋" w:hAnsi="仿宋"/>
          <w:sz w:val="24"/>
          <w:szCs w:val="24"/>
        </w:rPr>
        <w:t xml:space="preserve"> </w:t>
      </w:r>
    </w:p>
    <w:p w14:paraId="7A6B9D2C" w14:textId="77777777" w:rsidR="003363E2" w:rsidRPr="003363E2" w:rsidRDefault="003363E2" w:rsidP="003363E2">
      <w:pPr>
        <w:adjustRightInd w:val="0"/>
        <w:snapToGrid w:val="0"/>
        <w:ind w:firstLine="480"/>
        <w:rPr>
          <w:rFonts w:eastAsia="仿宋" w:hAnsi="仿宋"/>
          <w:sz w:val="24"/>
          <w:szCs w:val="24"/>
        </w:rPr>
      </w:pPr>
      <w:r w:rsidRPr="003363E2">
        <w:rPr>
          <w:rFonts w:eastAsia="仿宋" w:hAnsi="仿宋"/>
          <w:sz w:val="24"/>
          <w:szCs w:val="24"/>
        </w:rPr>
        <w:t xml:space="preserve"> </w:t>
      </w:r>
    </w:p>
    <w:p w14:paraId="0D79A1CA" w14:textId="77777777" w:rsidR="003363E2" w:rsidRPr="003363E2" w:rsidRDefault="003363E2" w:rsidP="003363E2">
      <w:pPr>
        <w:adjustRightInd w:val="0"/>
        <w:snapToGrid w:val="0"/>
        <w:ind w:firstLine="480"/>
        <w:rPr>
          <w:rFonts w:eastAsia="仿宋" w:hAnsi="仿宋"/>
          <w:sz w:val="24"/>
          <w:szCs w:val="24"/>
        </w:rPr>
      </w:pPr>
      <w:r w:rsidRPr="003363E2">
        <w:rPr>
          <w:rFonts w:eastAsia="仿宋" w:hAnsi="仿宋"/>
          <w:sz w:val="24"/>
          <w:szCs w:val="24"/>
        </w:rPr>
        <w:t xml:space="preserve"> </w:t>
      </w:r>
    </w:p>
    <w:p w14:paraId="589E6ED7" w14:textId="396FD640" w:rsidR="00E069D0" w:rsidRPr="003363E2" w:rsidRDefault="003363E2" w:rsidP="003363E2">
      <w:pPr>
        <w:adjustRightInd w:val="0"/>
        <w:snapToGrid w:val="0"/>
        <w:ind w:firstLine="480"/>
        <w:rPr>
          <w:rFonts w:eastAsia="仿宋" w:hAnsi="仿宋" w:hint="eastAsia"/>
          <w:sz w:val="24"/>
          <w:szCs w:val="24"/>
        </w:rPr>
      </w:pPr>
      <w:r w:rsidRPr="003363E2">
        <w:rPr>
          <w:rFonts w:eastAsia="仿宋" w:hAnsi="仿宋"/>
          <w:sz w:val="24"/>
          <w:szCs w:val="24"/>
        </w:rPr>
        <w:t xml:space="preserve"> </w:t>
      </w:r>
    </w:p>
    <w:sectPr w:rsidR="00E069D0" w:rsidRPr="00336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67FB9"/>
    <w:multiLevelType w:val="multilevel"/>
    <w:tmpl w:val="724AD942"/>
    <w:lvl w:ilvl="0">
      <w:start w:val="7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8FA"/>
    <w:rsid w:val="000E48FA"/>
    <w:rsid w:val="003363E2"/>
    <w:rsid w:val="00E0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CEDBB"/>
  <w15:chartTrackingRefBased/>
  <w15:docId w15:val="{C755BA60-C605-48BE-8830-34B2DFE2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3E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6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shuangshuang</dc:creator>
  <cp:keywords/>
  <dc:description/>
  <cp:lastModifiedBy>zhou shuangshuang</cp:lastModifiedBy>
  <cp:revision>2</cp:revision>
  <dcterms:created xsi:type="dcterms:W3CDTF">2021-03-15T00:50:00Z</dcterms:created>
  <dcterms:modified xsi:type="dcterms:W3CDTF">2021-03-15T00:52:00Z</dcterms:modified>
</cp:coreProperties>
</file>